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80EDC3" wp14:editId="2EA697C5">
            <wp:extent cx="5940425" cy="81768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Пояснительная записка.</w:t>
      </w:r>
    </w:p>
    <w:p w:rsidR="00A83C09" w:rsidRPr="00964A43" w:rsidRDefault="00A83C09" w:rsidP="00A83C0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964A43">
        <w:rPr>
          <w:rFonts w:ascii="Times New Roman" w:eastAsia="Times New Roman" w:hAnsi="Times New Roman" w:cs="Times New Roman"/>
          <w:sz w:val="24"/>
          <w:szCs w:val="24"/>
        </w:rPr>
        <w:t>Рабочая программа по внеурочной деятельности «</w:t>
      </w:r>
      <w:r>
        <w:rPr>
          <w:rFonts w:ascii="Times New Roman" w:eastAsia="Times New Roman" w:hAnsi="Times New Roman" w:cs="Times New Roman"/>
          <w:sz w:val="24"/>
          <w:szCs w:val="24"/>
        </w:rPr>
        <w:t>Художественное вышивание</w:t>
      </w:r>
      <w:r w:rsidRPr="00964A43">
        <w:rPr>
          <w:rFonts w:ascii="Times New Roman" w:eastAsia="Times New Roman" w:hAnsi="Times New Roman" w:cs="Times New Roman"/>
          <w:sz w:val="24"/>
          <w:szCs w:val="24"/>
        </w:rPr>
        <w:t xml:space="preserve">» составлена на основе </w:t>
      </w:r>
      <w:r w:rsidRPr="00964A43">
        <w:rPr>
          <w:rFonts w:ascii="Times New Roman" w:hAnsi="Times New Roman" w:cs="Times New Roman"/>
          <w:sz w:val="24"/>
          <w:szCs w:val="24"/>
        </w:rPr>
        <w:t>Федерального закона от 29 декабря 2012 г. N 273-ФЗ "Об образовании в Российской Федерации" (Собрание законодательства Российской Федерации, 2012, N 53, ст. 7598; 2022, N 39, ст. 6541);</w:t>
      </w:r>
    </w:p>
    <w:p w:rsidR="00A83C09" w:rsidRPr="00964A43" w:rsidRDefault="00A83C09" w:rsidP="00A83C09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964A43">
        <w:rPr>
          <w:rFonts w:ascii="Times New Roman" w:hAnsi="Times New Roman" w:cs="Times New Roman"/>
          <w:sz w:val="24"/>
          <w:szCs w:val="24"/>
        </w:rPr>
        <w:t>-</w:t>
      </w:r>
      <w:r w:rsidRPr="00964A43">
        <w:rPr>
          <w:rFonts w:ascii="Times New Roman" w:eastAsia="Times New Roman" w:hAnsi="Times New Roman" w:cs="Times New Roman"/>
          <w:sz w:val="24"/>
          <w:szCs w:val="24"/>
        </w:rPr>
        <w:t>Приказа</w:t>
      </w:r>
      <w:r w:rsidRPr="00964A43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24 ноября 2022 г. N 1026;</w:t>
      </w:r>
    </w:p>
    <w:p w:rsidR="00A83C09" w:rsidRPr="00964A43" w:rsidRDefault="00A83C09" w:rsidP="00A83C09">
      <w:pPr>
        <w:spacing w:after="0" w:line="240" w:lineRule="auto"/>
        <w:rPr>
          <w:rFonts w:ascii="Times New Roman" w:eastAsia="Corbel" w:hAnsi="Times New Roman" w:cs="Times New Roman"/>
          <w:sz w:val="24"/>
          <w:szCs w:val="24"/>
        </w:rPr>
      </w:pPr>
      <w:r w:rsidRPr="00964A43">
        <w:rPr>
          <w:rFonts w:ascii="Times New Roman" w:hAnsi="Times New Roman" w:cs="Times New Roman"/>
          <w:sz w:val="24"/>
          <w:szCs w:val="24"/>
        </w:rPr>
        <w:t xml:space="preserve">           - Постановление Главного государственного санитарного врача РФ от </w:t>
      </w:r>
      <w:r>
        <w:rPr>
          <w:rFonts w:ascii="Times New Roman" w:hAnsi="Times New Roman" w:cs="Times New Roman"/>
          <w:sz w:val="24"/>
          <w:szCs w:val="24"/>
        </w:rPr>
        <w:t>28.09.2020г</w:t>
      </w:r>
      <w:r w:rsidRPr="00964A43">
        <w:rPr>
          <w:rFonts w:ascii="Times New Roman" w:hAnsi="Times New Roman" w:cs="Times New Roman"/>
          <w:sz w:val="24"/>
          <w:szCs w:val="24"/>
        </w:rPr>
        <w:t>. № 28. г. Москва «Об утверждении СанПиН 2.4.2.328615 «Санитарно-эпидемиологические требования к организации воспитания и обучения отдыха и оздоровления детей и молодежи», зарегистрировано в Минюсте РФ 18.12.2020г, рег.№61573.</w:t>
      </w:r>
    </w:p>
    <w:p w:rsidR="00A83C09" w:rsidRPr="00E07784" w:rsidRDefault="00A83C09" w:rsidP="00A83C0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Внеурочная деятельность в рамках реализации ФГОС для детей с ограниченными возможностями здоровья – это образовательная деятельность, направленная на достижение результатов освоения основной общеобразовательной программы и осуществляемая в формах, отличных от классно-урочной.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Сущность и основное назначение внеурочной деятельности заключается в обеспечении дополнительных условий для развития интересов, склонностей, способностей, обучающихся с умственной отсталостью (интеллектуальными нарушениями), организации их свободного времени. 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Внеурочная деятельность ориентирована на создание условий для: расширения опыта поведения, деятельности и общения; творческой самореализации обучающихся с легкой умственной отсталостью (интеллектуальными нарушениями) в комфортной развивающей среде, стимулирующей возникновение личностного интереса к различным аспектам жизнедеятельности; позитивного отношения к окружающей действительности; социального становления обучающегося в процессе общения и совместной деятельности в детском сообществе, активного взаимодействия со сверстниками и педагогами; профессионального самоопределения, необходимого для успешной реализации дальнейших жизненных планов обучающихся и лучшего усвоения учебного материала 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предмету «Швейное дело» </w:t>
      </w: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детей с ограниченными возможностями здоровья.  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Вышивание – старейший и распространенный вид декоративно-прикладного искусства. Раскопки древних захоронений и поселений, свидетельства летописцев и путешественников позволяют утверждать, что искусство вышивания было знакомо людям далекого прошлого. Издревле вышивка украшала одежду человека и изделия домашнего обихода. </w:t>
      </w: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художники кистью, так вышивальщицы иглой создавали уникальные произведения с неповторимой гаммой цветов и оттенков. Попадая в музей, где экспонируются старинные предметы быта, мы не можем не любоваться ярко расшитыми сарафанами, жилетами, кокошниками, сумками, кисетами, кошельками. Вышивка крестом по сей день остается самой популярной техникой вышивания в мире. Вышивки, выполненные в этой технике, на ощупь плотные и слегка выпуклые, они как нельзя лучше подходят для воспроизведения рисунков и геометрических орнаментов.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Вышивка крестом, несомненно, была самой популярной, если сравнивать ее с другими техниками вышивания. К тому же именно крестиком удобнее всего воспроизвести на ткани цветочные орнаменты, изображавшие изящные стебли или вьющиеся растения, усыпанные розами и гвоздиками, или другие стилизованные цветочные мотивы.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Вышивка крестом украшает национальный костюм многих народов мира. Хотя сегодня вышивка крестом больше не является одной из главных дисциплин, освоить которую обязана каждая девочка, тем не менее, и в наши дни миллионы людей с удовольствием посвящают свое свободное время этому творчеству.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наши дни этот вид декоративно-прикладного искусства продолжает развиваться на основе старинных образцов и завоевывает все большую популярность. Современная вышивка отличается строгостью композиционного решения, простотой цветовой гаммы, </w:t>
      </w: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соответствует требованиям стиля убранства помещений, покроя одежды. Вышитые изделия оживляют интерьер, являются тем декоративным элементом, который позволяет избежать безликости и стандартности. Вышивка на одежде придает своеобразие самому обычному фасону. Девочка, женщина, умеющая вышивать, может выглядеть элегантно, проявив фантазию и отразив в оформлении одежды свой стиль и вкус. Главное, чтобы вышивка гармонично сливалась с тканью, моделью и соответствовала имиджу человека.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Вышивание развивает фантазию, художественный вкус, творческую активность, любознательность; воспитывает глубокое понимание красоты форм и красок, трудолюбие, терпеливость, усидчивость, аккуратность; приносит ни с чем несравнимую радость, когда становится, виден результат этого кропотливого труда.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Декоративно-прикладное искусство доступно для понимания детей, его красота и естественность пробуждают любовь к природе, интерес к истории и культуре своей Родины. Оно рассматривается как одно из средств развития художественного вкуса, творческой активности детей, эстетического отношения к действительности и дает учителю или руководителю кружка немало конкретного материала в помощь его учебно-воспитательной работе на занятиях, в трудовой и художественной деятельности школьников.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Вышивка является одним из наиболее распространенных видов декоративно-прикладного искусства. Большие возможности имеет этот вид искусства при работе с детьми младшего школьного возраста.</w:t>
      </w:r>
    </w:p>
    <w:p w:rsidR="00A83C09" w:rsidRPr="008C0132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C0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«Художественное вышивание» создана с целью развития мелкой моторики и реализации творческих способностей у детей с ОВЗ. Давно доказано, что тренировка тонких движений пальцев рук ребенка благотворно влияют на работу головного мозга, стимулирует развитие речевой и мыслительной деятельности, способствует развитию памяти и внимания. Ручной труд вырабатывает такие волевые качества, как терпение и настойчивость, последовательность и энергичность в достижении цели. У детей формируются навыки обращения с инструментами, необходимые для школьного обучения.  </w:t>
      </w:r>
    </w:p>
    <w:p w:rsidR="00A83C09" w:rsidRPr="008C0132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8C0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занятия планируется так чтобы она не дублировала программный материал по труду, а расширяли и углубляли сведения по работе с нитками, совершенствовали навыки и умения, </w:t>
      </w: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получаемые детьми на уроках. Работа внеклассного занятия организовывается с учетом опыта детей и их возрастных особенностей.</w:t>
      </w:r>
    </w:p>
    <w:p w:rsidR="00A83C09" w:rsidRPr="00EE73F7" w:rsidRDefault="00A83C09" w:rsidP="00A83C09">
      <w:pPr>
        <w:spacing w:after="0"/>
        <w:rPr>
          <w:rFonts w:ascii="Times New Roman" w:hAnsi="Times New Roman" w:cs="Times New Roman"/>
          <w:color w:val="333333"/>
          <w:sz w:val="24"/>
          <w:szCs w:val="24"/>
          <w:lang w:eastAsia="ru-RU"/>
        </w:rPr>
      </w:pPr>
      <w:r w:rsidRPr="00EE73F7">
        <w:rPr>
          <w:rFonts w:ascii="Times New Roman" w:hAnsi="Times New Roman" w:cs="Times New Roman"/>
          <w:sz w:val="24"/>
          <w:szCs w:val="24"/>
          <w:lang w:eastAsia="ru-RU"/>
        </w:rPr>
        <w:t xml:space="preserve">    Изготовление вышитых изделий требует определенных знаний и навыков в области вышивки. Прежде чем приступить к практическому изготовлению изделий, учащихся необходимо познакомить с различными видами тканей, пригодными для вышивки, и их свойствами, с правилами копирования и перевода рисунков на ткань, </w:t>
      </w:r>
      <w:proofErr w:type="spellStart"/>
      <w:r w:rsidRPr="00EE73F7">
        <w:rPr>
          <w:rFonts w:ascii="Times New Roman" w:hAnsi="Times New Roman" w:cs="Times New Roman"/>
          <w:sz w:val="24"/>
          <w:szCs w:val="24"/>
          <w:lang w:eastAsia="ru-RU"/>
        </w:rPr>
        <w:t>запяливанием</w:t>
      </w:r>
      <w:proofErr w:type="spellEnd"/>
      <w:r w:rsidRPr="00EE73F7">
        <w:rPr>
          <w:rFonts w:ascii="Times New Roman" w:hAnsi="Times New Roman" w:cs="Times New Roman"/>
          <w:sz w:val="24"/>
          <w:szCs w:val="24"/>
          <w:lang w:eastAsia="ru-RU"/>
        </w:rPr>
        <w:t xml:space="preserve"> ткани и закреплением рабочей нити, а также с вопросами безопасности и охраны труда, с организацией рабочего места.</w:t>
      </w:r>
      <w:r w:rsidRPr="00EE73F7">
        <w:rPr>
          <w:rFonts w:ascii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A83C09" w:rsidRPr="00EE73F7" w:rsidRDefault="00A83C09" w:rsidP="00A83C09">
      <w:pPr>
        <w:spacing w:after="0"/>
        <w:rPr>
          <w:b/>
          <w:color w:val="333333"/>
          <w:sz w:val="21"/>
          <w:szCs w:val="21"/>
          <w:lang w:eastAsia="ru-RU"/>
        </w:rPr>
      </w:pPr>
      <w:r w:rsidRPr="00EE73F7">
        <w:rPr>
          <w:rFonts w:ascii="Times New Roman" w:hAnsi="Times New Roman" w:cs="Times New Roman"/>
          <w:b/>
          <w:sz w:val="24"/>
          <w:szCs w:val="24"/>
          <w:lang w:eastAsia="ru-RU"/>
        </w:rPr>
        <w:t>Цель</w:t>
      </w:r>
      <w:r w:rsidRPr="00EE73F7">
        <w:rPr>
          <w:b/>
          <w:lang w:eastAsia="ru-RU"/>
        </w:rPr>
        <w:t xml:space="preserve">: </w:t>
      </w:r>
    </w:p>
    <w:p w:rsidR="00A83C09" w:rsidRPr="00EE73F7" w:rsidRDefault="00A83C09" w:rsidP="00A83C09">
      <w:pPr>
        <w:spacing w:after="0"/>
        <w:rPr>
          <w:color w:val="333333"/>
          <w:sz w:val="21"/>
          <w:szCs w:val="21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является частью комплексной системы работы школы по формированию у учащихся эстетического воспитания, которое неразрывно связано с нравственным, умственным, трудовым и физическим воспитанием; позволяет проявить свои творческие способности, совершенствовать их при выполне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нии схемы проекта.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Развивающие: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творчество и инициативу;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трудовые навыки, умения;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аккуратность;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художественный вкус;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эстетическое воспитание;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развивать умения наблюдать предметы окружающей действительности, выделять главное, наиболее характерное;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Обучающие: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осваивать технологии изготовления декоративных изделий;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овладевать специальными терминами;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умения учащихся при изготовлении различных предметов: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различных приёмов;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совершенствовать навыки работы с различными инструментами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Воспитывающие:</w:t>
      </w:r>
      <w:r w:rsidRPr="008511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интерес к народным ремёслам;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воспитанию у детей эстетических взглядов;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интерес к дизайнерскому мастерству;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художественное просвещение учащихся, привить им интерес к искусству;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трудолюбия;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обучения:</w:t>
      </w:r>
      <w:r w:rsidRPr="002B58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Основной формой обучения является практическая работа. Она позволяет приобрести и совершенствовать основные умения и навыки, необходимые при вышивании.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обучения: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Словесный (беседа, рассказ, объяснение) 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 (иллюстрации, выполнение педагогом, работа по образцу);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Практический (упражнения с материалом, отработка приёмов, игровые действия).      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В процессе работы по программе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Художественное вышивание</w:t>
      </w: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дети постоянно совмещают в одно целое все компоненты творческого образа: материал, изобразительное и цветовое решение, технологию изготовления, назначение и т.д.  </w:t>
      </w: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Для работы требуется минимальный набор инструментов и материалов, доступных для приобретения. 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Срок реализации программы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 год (34 часа</w:t>
      </w: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>). Занятия проводятся в соответствии с календарно-тематическим планированием 1 раз в неделю.  Продолжительность одного занятия - 40 мин.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Ожидаемые результаты реали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зации программы</w:t>
      </w: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уметь: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Правильно подобрать или составить рисунок для вышивки.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вышивать на пяльцах и без них.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Начинать и заканчивать работу без узлов.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Подбирать ткань, нитки в зависимости от техники вышивки, рисунка.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способы и уметь переводить рисунок на ткань.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работу простыми декоративными швами, счетным крестом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83C09" w:rsidRPr="002A731E" w:rsidRDefault="00A83C09" w:rsidP="00A83C09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правила техники безопасности, гигиены и санитарии.</w:t>
      </w:r>
    </w:p>
    <w:p w:rsidR="00A83C09" w:rsidRPr="002A731E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Учащиеся должны знать: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Виды ручной вышивки.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Историю и традиции вышивки.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нанесения рисунка на ткань.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закрепления нитей.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выдергивания нитей.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Способы зашивок.</w:t>
      </w:r>
    </w:p>
    <w:p w:rsidR="00A83C09" w:rsidRPr="002A731E" w:rsidRDefault="00A83C09" w:rsidP="00A83C09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A731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мережек, креста, свободных швов.</w:t>
      </w: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C09" w:rsidRPr="00E07784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Формы контроля</w:t>
      </w:r>
    </w:p>
    <w:p w:rsidR="00A83C09" w:rsidRPr="0006040A" w:rsidRDefault="00A83C09" w:rsidP="00A83C0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07784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форма контроля на занятии является проверка соответствия выполнения работы по образцу.</w:t>
      </w:r>
    </w:p>
    <w:p w:rsidR="00A83C09" w:rsidRDefault="00A83C09" w:rsidP="00A83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B8E">
        <w:rPr>
          <w:rFonts w:ascii="Times New Roman" w:hAnsi="Times New Roman" w:cs="Times New Roman"/>
          <w:b/>
          <w:sz w:val="24"/>
          <w:szCs w:val="24"/>
        </w:rPr>
        <w:lastRenderedPageBreak/>
        <w:t>Диагностика умений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DF2B8E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подбор ниток, иголки, заправка нитки в иголку, выполнение закрепки нитки.</w:t>
      </w:r>
    </w:p>
    <w:p w:rsidR="00A83C09" w:rsidRPr="00DF2B8E" w:rsidRDefault="00A83C09" w:rsidP="00A83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9387" w:type="dxa"/>
        <w:tblLayout w:type="fixed"/>
        <w:tblLook w:val="04A0" w:firstRow="1" w:lastRow="0" w:firstColumn="1" w:lastColumn="0" w:noHBand="0" w:noVBand="1"/>
      </w:tblPr>
      <w:tblGrid>
        <w:gridCol w:w="613"/>
        <w:gridCol w:w="2540"/>
        <w:gridCol w:w="1039"/>
        <w:gridCol w:w="1039"/>
        <w:gridCol w:w="1039"/>
        <w:gridCol w:w="1039"/>
        <w:gridCol w:w="1039"/>
        <w:gridCol w:w="1039"/>
      </w:tblGrid>
      <w:tr w:rsidR="00A83C09" w:rsidRPr="00DF2B8E" w:rsidTr="00411616">
        <w:trPr>
          <w:trHeight w:val="803"/>
        </w:trPr>
        <w:tc>
          <w:tcPr>
            <w:tcW w:w="613" w:type="dxa"/>
            <w:vMerge w:val="restart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40" w:type="dxa"/>
            <w:vMerge w:val="restart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078" w:type="dxa"/>
            <w:gridSpan w:val="2"/>
          </w:tcPr>
          <w:p w:rsidR="00A83C09" w:rsidRPr="00EA4ABD" w:rsidRDefault="00A83C09" w:rsidP="00411616">
            <w:pPr>
              <w:ind w:left="-8"/>
              <w:rPr>
                <w:rFonts w:ascii="Times New Roman" w:hAnsi="Times New Roman" w:cs="Times New Roman"/>
                <w:sz w:val="24"/>
                <w:szCs w:val="24"/>
              </w:rPr>
            </w:pPr>
            <w:r w:rsidRPr="00EA4ABD">
              <w:rPr>
                <w:rFonts w:ascii="Times New Roman" w:hAnsi="Times New Roman" w:cs="Times New Roman"/>
                <w:sz w:val="24"/>
                <w:szCs w:val="24"/>
              </w:rPr>
              <w:t>подбор ниток, иголки</w:t>
            </w:r>
          </w:p>
        </w:tc>
        <w:tc>
          <w:tcPr>
            <w:tcW w:w="2078" w:type="dxa"/>
            <w:gridSpan w:val="2"/>
          </w:tcPr>
          <w:p w:rsidR="00A83C09" w:rsidRPr="00EA4ABD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A4ABD">
              <w:rPr>
                <w:rFonts w:ascii="Times New Roman" w:hAnsi="Times New Roman" w:cs="Times New Roman"/>
                <w:sz w:val="24"/>
                <w:szCs w:val="24"/>
              </w:rPr>
              <w:t>заправка нитки в иголку</w:t>
            </w:r>
          </w:p>
        </w:tc>
        <w:tc>
          <w:tcPr>
            <w:tcW w:w="2078" w:type="dxa"/>
            <w:gridSpan w:val="2"/>
          </w:tcPr>
          <w:p w:rsidR="00A83C09" w:rsidRPr="00EA4ABD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4ABD">
              <w:rPr>
                <w:rFonts w:ascii="Times New Roman" w:hAnsi="Times New Roman" w:cs="Times New Roman"/>
                <w:sz w:val="24"/>
                <w:szCs w:val="24"/>
              </w:rPr>
              <w:t>выполнение закрепки нитки.</w:t>
            </w:r>
          </w:p>
          <w:p w:rsidR="00A83C09" w:rsidRPr="00EA4ABD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C09" w:rsidRPr="00DF2B8E" w:rsidTr="00411616">
        <w:trPr>
          <w:trHeight w:val="802"/>
        </w:trPr>
        <w:tc>
          <w:tcPr>
            <w:tcW w:w="613" w:type="dxa"/>
            <w:vMerge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  <w:vMerge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нг</w:t>
            </w:r>
            <w:proofErr w:type="spellEnd"/>
          </w:p>
        </w:tc>
        <w:tc>
          <w:tcPr>
            <w:tcW w:w="1039" w:type="dxa"/>
          </w:tcPr>
          <w:p w:rsidR="00A83C09" w:rsidRPr="00DF2B8E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кг</w:t>
            </w:r>
          </w:p>
        </w:tc>
      </w:tr>
      <w:tr w:rsidR="00A83C09" w:rsidRPr="00DF2B8E" w:rsidTr="00411616">
        <w:trPr>
          <w:trHeight w:val="415"/>
        </w:trPr>
        <w:tc>
          <w:tcPr>
            <w:tcW w:w="61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C09" w:rsidRPr="00DF2B8E" w:rsidTr="00411616">
        <w:trPr>
          <w:trHeight w:val="415"/>
        </w:trPr>
        <w:tc>
          <w:tcPr>
            <w:tcW w:w="61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0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8" w:type="dxa"/>
            <w:gridSpan w:val="2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C09" w:rsidRPr="00DF2B8E" w:rsidRDefault="00A83C09" w:rsidP="00A83C09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F2B8E">
        <w:rPr>
          <w:rFonts w:ascii="Times New Roman" w:hAnsi="Times New Roman" w:cs="Times New Roman"/>
          <w:b/>
          <w:sz w:val="24"/>
          <w:szCs w:val="24"/>
        </w:rPr>
        <w:t>Диагностика</w:t>
      </w:r>
      <w:r>
        <w:rPr>
          <w:rFonts w:ascii="Times New Roman" w:hAnsi="Times New Roman" w:cs="Times New Roman"/>
          <w:b/>
          <w:sz w:val="24"/>
          <w:szCs w:val="24"/>
        </w:rPr>
        <w:t xml:space="preserve"> умений выполнения швов.</w:t>
      </w:r>
    </w:p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88"/>
        <w:gridCol w:w="2484"/>
        <w:gridCol w:w="1332"/>
        <w:gridCol w:w="1332"/>
        <w:gridCol w:w="1333"/>
        <w:gridCol w:w="1332"/>
        <w:gridCol w:w="1333"/>
      </w:tblGrid>
      <w:tr w:rsidR="00A83C09" w:rsidRPr="00DF2B8E" w:rsidTr="00411616">
        <w:trPr>
          <w:trHeight w:val="413"/>
        </w:trPr>
        <w:tc>
          <w:tcPr>
            <w:tcW w:w="488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 xml:space="preserve">  №      </w:t>
            </w:r>
          </w:p>
        </w:tc>
        <w:tc>
          <w:tcPr>
            <w:tcW w:w="2484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2B8E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«вперед иголку»</w:t>
            </w:r>
          </w:p>
        </w:tc>
        <w:tc>
          <w:tcPr>
            <w:tcW w:w="1332" w:type="dxa"/>
          </w:tcPr>
          <w:p w:rsidR="00A83C09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«Тамбурный»</w:t>
            </w:r>
          </w:p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«роспись»</w:t>
            </w:r>
          </w:p>
        </w:tc>
        <w:tc>
          <w:tcPr>
            <w:tcW w:w="1332" w:type="dxa"/>
          </w:tcPr>
          <w:p w:rsidR="00A83C09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</w:t>
            </w:r>
          </w:p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«ёлочка»</w:t>
            </w: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«козлик»</w:t>
            </w:r>
          </w:p>
        </w:tc>
      </w:tr>
      <w:tr w:rsidR="00A83C09" w:rsidRPr="00DF2B8E" w:rsidTr="00411616">
        <w:tc>
          <w:tcPr>
            <w:tcW w:w="488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83C09" w:rsidRPr="00DF2B8E" w:rsidTr="00411616">
        <w:tc>
          <w:tcPr>
            <w:tcW w:w="488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84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3" w:type="dxa"/>
          </w:tcPr>
          <w:p w:rsidR="00A83C09" w:rsidRPr="00DF2B8E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B8E">
        <w:rPr>
          <w:rFonts w:ascii="Times New Roman" w:hAnsi="Times New Roman" w:cs="Times New Roman"/>
          <w:b/>
          <w:sz w:val="24"/>
          <w:szCs w:val="24"/>
        </w:rPr>
        <w:t>Низкий уровень</w:t>
      </w:r>
      <w:r w:rsidRPr="00DF2B8E">
        <w:rPr>
          <w:rFonts w:ascii="Times New Roman" w:hAnsi="Times New Roman" w:cs="Times New Roman"/>
          <w:sz w:val="24"/>
          <w:szCs w:val="24"/>
        </w:rPr>
        <w:t xml:space="preserve"> -</w:t>
      </w:r>
      <w:r w:rsidRPr="00DF2B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F2B8E">
        <w:rPr>
          <w:rFonts w:ascii="Times New Roman" w:hAnsi="Times New Roman" w:cs="Times New Roman"/>
          <w:sz w:val="24"/>
          <w:szCs w:val="24"/>
        </w:rPr>
        <w:t>действие выполняется со значительной помощью учителя.</w:t>
      </w:r>
    </w:p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B8E">
        <w:rPr>
          <w:rFonts w:ascii="Times New Roman" w:hAnsi="Times New Roman" w:cs="Times New Roman"/>
          <w:b/>
          <w:sz w:val="24"/>
          <w:szCs w:val="24"/>
        </w:rPr>
        <w:t>Средний уровень</w:t>
      </w:r>
      <w:r w:rsidRPr="00DF2B8E">
        <w:rPr>
          <w:rFonts w:ascii="Times New Roman" w:hAnsi="Times New Roman" w:cs="Times New Roman"/>
          <w:sz w:val="24"/>
          <w:szCs w:val="24"/>
        </w:rPr>
        <w:t xml:space="preserve"> – действия выполняются с частичной помощью учителя.</w:t>
      </w:r>
    </w:p>
    <w:p w:rsidR="00A83C09" w:rsidRPr="00DF2B8E" w:rsidRDefault="00A83C09" w:rsidP="00A83C0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F2B8E">
        <w:rPr>
          <w:rFonts w:ascii="Times New Roman" w:hAnsi="Times New Roman" w:cs="Times New Roman"/>
          <w:b/>
          <w:sz w:val="24"/>
          <w:szCs w:val="24"/>
        </w:rPr>
        <w:t>Высокий уровень</w:t>
      </w:r>
      <w:r w:rsidRPr="00DF2B8E">
        <w:rPr>
          <w:rFonts w:ascii="Times New Roman" w:hAnsi="Times New Roman" w:cs="Times New Roman"/>
          <w:sz w:val="24"/>
          <w:szCs w:val="24"/>
        </w:rPr>
        <w:t xml:space="preserve"> – действия выполняются самостоятельно (по образцу или вербально). </w:t>
      </w:r>
    </w:p>
    <w:p w:rsidR="00A83C09" w:rsidRPr="004675CB" w:rsidRDefault="00A83C09" w:rsidP="00A83C09">
      <w:pPr>
        <w:rPr>
          <w:rFonts w:ascii="Times New Roman" w:hAnsi="Times New Roman" w:cs="Times New Roman"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83C09" w:rsidRPr="005B4C50" w:rsidRDefault="00A83C09" w:rsidP="00A83C0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07784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</w:p>
    <w:p w:rsidR="00A83C09" w:rsidRPr="00E07784" w:rsidRDefault="00A83C09" w:rsidP="00A83C0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07784">
        <w:rPr>
          <w:rFonts w:ascii="Times New Roman" w:hAnsi="Times New Roman" w:cs="Times New Roman"/>
          <w:b/>
          <w:sz w:val="24"/>
          <w:szCs w:val="24"/>
        </w:rPr>
        <w:t>(1 год обучения)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817"/>
        <w:gridCol w:w="6304"/>
        <w:gridCol w:w="1112"/>
        <w:gridCol w:w="1112"/>
      </w:tblGrid>
      <w:tr w:rsidR="00A83C09" w:rsidRPr="00E07784" w:rsidTr="00411616">
        <w:trPr>
          <w:trHeight w:val="454"/>
        </w:trPr>
        <w:tc>
          <w:tcPr>
            <w:tcW w:w="817" w:type="dxa"/>
            <w:vMerge w:val="restart"/>
          </w:tcPr>
          <w:p w:rsidR="00A83C09" w:rsidRPr="00E07784" w:rsidRDefault="00A83C09" w:rsidP="0041161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04" w:type="dxa"/>
            <w:vMerge w:val="restart"/>
          </w:tcPr>
          <w:p w:rsidR="00A83C09" w:rsidRPr="00E07784" w:rsidRDefault="00A83C09" w:rsidP="00411616">
            <w:pPr>
              <w:spacing w:before="2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темы</w:t>
            </w:r>
          </w:p>
        </w:tc>
        <w:tc>
          <w:tcPr>
            <w:tcW w:w="2224" w:type="dxa"/>
            <w:gridSpan w:val="2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  <w:vMerge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6304" w:type="dxa"/>
            <w:vMerge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A83C09" w:rsidRPr="00E07784" w:rsidTr="00411616">
        <w:trPr>
          <w:trHeight w:val="454"/>
        </w:trPr>
        <w:tc>
          <w:tcPr>
            <w:tcW w:w="9345" w:type="dxa"/>
            <w:gridSpan w:val="4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-8 часов.</w:t>
            </w:r>
          </w:p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7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Инструменты и приспособления для вышивания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/1</w:t>
            </w:r>
          </w:p>
        </w:tc>
        <w:tc>
          <w:tcPr>
            <w:tcW w:w="6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83C09" w:rsidRPr="002A731E" w:rsidRDefault="00A83C09" w:rsidP="00411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видами творчества и его направлениями. Из истории русской вышивки.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/2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Нитки, иглы, наперсток, линейка, ножницы, ткань для вышивки крестом, шкатулка для рукоделия.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/3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по технике безопасности при работе с иглой, ножницами.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A83C09" w:rsidRPr="00E07784" w:rsidTr="00411616">
        <w:trPr>
          <w:trHeight w:val="454"/>
        </w:trPr>
        <w:tc>
          <w:tcPr>
            <w:tcW w:w="9345" w:type="dxa"/>
            <w:gridSpan w:val="4"/>
          </w:tcPr>
          <w:p w:rsidR="00A83C09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73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Технология выполнения свободных швов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/4</w:t>
            </w:r>
          </w:p>
        </w:tc>
        <w:tc>
          <w:tcPr>
            <w:tcW w:w="63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</w:tcPr>
          <w:p w:rsidR="00A83C09" w:rsidRPr="002A731E" w:rsidRDefault="00A83C09" w:rsidP="0041161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Шов "вперед иголку"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/5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шва «вперед иголку»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/6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«роспись»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/7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шва «роспись»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/8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шва «роспись»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9345" w:type="dxa"/>
            <w:gridSpan w:val="4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– 7 часов.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1/9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вышивки швами «вперед иголку», «тамбурный», «роспись». Выбор рисунка, 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2/10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Перевод рисунка на ткань.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3/11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Подбор ниток для выбранного рисунка.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4/12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1AC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швами «вперед иголку», «тамбурный», «роспись».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5/13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6/14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края изделия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вышивки</w:t>
            </w:r>
            <w:r w:rsidRPr="002A731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7/15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Отутюживание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вышивки</w:t>
            </w:r>
            <w:r w:rsidRPr="003A32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9345" w:type="dxa"/>
            <w:gridSpan w:val="4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>10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1/16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Шов «ёлочка»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2/17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шва «ёлочка»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3/18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Шов «козлик»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4/19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шва «козлик»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5/20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вприкреп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6/21</w:t>
            </w:r>
          </w:p>
        </w:tc>
        <w:tc>
          <w:tcPr>
            <w:tcW w:w="6304" w:type="dxa"/>
          </w:tcPr>
          <w:p w:rsidR="00A83C09" w:rsidRPr="003A3292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петли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вприкреп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7/22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Выполнение вышивки (подбор канвы, рисунка).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8/23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закрепление навыков выполнение швов: «ёлочка», «козлик», «роспись» и петля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вприкреп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9/24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выполнение вышивки.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10/25</w:t>
            </w:r>
          </w:p>
        </w:tc>
        <w:tc>
          <w:tcPr>
            <w:tcW w:w="6304" w:type="dxa"/>
          </w:tcPr>
          <w:p w:rsidR="00A83C09" w:rsidRPr="00E07784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вышивки.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9345" w:type="dxa"/>
            <w:gridSpan w:val="4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7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 – 9</w:t>
            </w:r>
            <w:r w:rsidRPr="00E07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1/26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F6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Техника вышивки крестом. 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2/27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Техника вышивка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3/28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0F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Подбор рисунка, выбор канвы для вышивки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4/29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5/30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6/31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7/32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8/33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работа над вышивкой простым крестом.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Pr="00E07784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83C09" w:rsidRPr="00E07784" w:rsidTr="00411616">
        <w:trPr>
          <w:trHeight w:val="454"/>
        </w:trPr>
        <w:tc>
          <w:tcPr>
            <w:tcW w:w="817" w:type="dxa"/>
          </w:tcPr>
          <w:p w:rsidR="00A83C09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9/34</w:t>
            </w:r>
          </w:p>
        </w:tc>
        <w:tc>
          <w:tcPr>
            <w:tcW w:w="6304" w:type="dxa"/>
          </w:tcPr>
          <w:p w:rsidR="00A83C09" w:rsidRPr="00BD10F6" w:rsidRDefault="00A83C09" w:rsidP="00411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вышивки.</w:t>
            </w:r>
          </w:p>
        </w:tc>
        <w:tc>
          <w:tcPr>
            <w:tcW w:w="1112" w:type="dxa"/>
          </w:tcPr>
          <w:p w:rsidR="00A83C09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12" w:type="dxa"/>
          </w:tcPr>
          <w:p w:rsidR="00A83C09" w:rsidRDefault="00A83C09" w:rsidP="004116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3456CA" w:rsidRDefault="003456CA"/>
    <w:sectPr w:rsidR="00345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75B6E"/>
    <w:multiLevelType w:val="multilevel"/>
    <w:tmpl w:val="A8E60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CAC36EA"/>
    <w:multiLevelType w:val="multilevel"/>
    <w:tmpl w:val="EB04B5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C09"/>
    <w:rsid w:val="003456CA"/>
    <w:rsid w:val="00A83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F3D1C"/>
  <w15:chartTrackingRefBased/>
  <w15:docId w15:val="{51B31560-053B-4128-A541-AE97170CE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C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3C09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1794</Words>
  <Characters>10226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</cp:revision>
  <dcterms:created xsi:type="dcterms:W3CDTF">2025-04-16T16:31:00Z</dcterms:created>
  <dcterms:modified xsi:type="dcterms:W3CDTF">2025-04-16T16:32:00Z</dcterms:modified>
</cp:coreProperties>
</file>